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C8B99" w14:textId="77777777" w:rsidR="007F2705" w:rsidRDefault="007F2705" w:rsidP="007F2705">
      <w:pPr>
        <w:rPr>
          <w:b/>
          <w:bCs/>
        </w:rPr>
      </w:pPr>
    </w:p>
    <w:p w14:paraId="313A780D" w14:textId="6BCD6AF1" w:rsidR="007F2705" w:rsidRPr="007F2705" w:rsidRDefault="007F2705" w:rsidP="007F2705">
      <w:pPr>
        <w:jc w:val="center"/>
        <w:rPr>
          <w:b/>
          <w:bCs/>
        </w:rPr>
      </w:pPr>
      <w:r w:rsidRPr="007F2705">
        <w:rPr>
          <w:b/>
          <w:bCs/>
        </w:rPr>
        <w:t>Istotne Postanowienia Umowy (IPU)</w:t>
      </w:r>
    </w:p>
    <w:p w14:paraId="2B1C4A0A" w14:textId="77777777" w:rsidR="007F2705" w:rsidRPr="007F2705" w:rsidRDefault="007F2705" w:rsidP="007F2705">
      <w:r w:rsidRPr="007F2705">
        <w:rPr>
          <w:b/>
          <w:bCs/>
        </w:rPr>
        <w:t>§ 1. Przedmiot Umowy i Identyfikacja Wizualna</w:t>
      </w:r>
    </w:p>
    <w:p w14:paraId="642C3203" w14:textId="77777777" w:rsidR="007F2705" w:rsidRDefault="007F2705" w:rsidP="007F2705">
      <w:pPr>
        <w:numPr>
          <w:ilvl w:val="0"/>
          <w:numId w:val="1"/>
        </w:numPr>
      </w:pPr>
      <w:r w:rsidRPr="007F2705">
        <w:t>Przedmiotem niniejszej umowy jest przeprowadzenie specjalistycznych szkoleń w ramach projektu „</w:t>
      </w:r>
      <w:proofErr w:type="spellStart"/>
      <w:r w:rsidRPr="007F2705">
        <w:t>Cyberbezpieczny</w:t>
      </w:r>
      <w:proofErr w:type="spellEnd"/>
      <w:r w:rsidRPr="007F2705">
        <w:t xml:space="preserve"> Samorząd”. Zakres zamówienia obejmuje cztery odrębne części (</w:t>
      </w:r>
      <w:proofErr w:type="spellStart"/>
      <w:r w:rsidRPr="007F2705">
        <w:t>Axence</w:t>
      </w:r>
      <w:proofErr w:type="spellEnd"/>
      <w:r w:rsidRPr="007F2705">
        <w:t xml:space="preserve"> </w:t>
      </w:r>
      <w:proofErr w:type="spellStart"/>
      <w:r w:rsidRPr="007F2705">
        <w:t>nVision</w:t>
      </w:r>
      <w:proofErr w:type="spellEnd"/>
      <w:r w:rsidRPr="007F2705">
        <w:t xml:space="preserve">, UTM </w:t>
      </w:r>
      <w:proofErr w:type="spellStart"/>
      <w:r w:rsidRPr="007F2705">
        <w:t>Stormshield</w:t>
      </w:r>
      <w:proofErr w:type="spellEnd"/>
      <w:r w:rsidRPr="007F2705">
        <w:t>, Windows Server oraz Active Directory), z których każda zostanie uregulowana na podstawie odrębnego dokumentu umownego.</w:t>
      </w:r>
    </w:p>
    <w:p w14:paraId="7F6F64A3" w14:textId="307DC646" w:rsidR="007F2705" w:rsidRPr="007F2705" w:rsidRDefault="007F2705" w:rsidP="007F2705">
      <w:pPr>
        <w:numPr>
          <w:ilvl w:val="0"/>
          <w:numId w:val="1"/>
        </w:numPr>
      </w:pPr>
      <w:r w:rsidRPr="007F2705">
        <w:t xml:space="preserve">Wykonawca zobowiązuje się do umieszczenia na umowie oraz wszelkich materiałach szkoleniowych, listach obecności i certyfikatach </w:t>
      </w:r>
      <w:r w:rsidRPr="007F2705">
        <w:rPr>
          <w:b/>
          <w:bCs/>
        </w:rPr>
        <w:t>logotypów identycznych jak te stosowane w dokumentacji postępowania</w:t>
      </w:r>
      <w:r w:rsidRPr="007F2705">
        <w:t>, zgodnie z wytycznymi promocji projektu „</w:t>
      </w:r>
      <w:proofErr w:type="spellStart"/>
      <w:r w:rsidRPr="007F2705">
        <w:t>Cyberbezpieczny</w:t>
      </w:r>
      <w:proofErr w:type="spellEnd"/>
      <w:r w:rsidRPr="007F2705">
        <w:t xml:space="preserve"> Samorząd”.</w:t>
      </w:r>
    </w:p>
    <w:p w14:paraId="6F74CAB5" w14:textId="77777777" w:rsidR="007F2705" w:rsidRPr="007F2705" w:rsidRDefault="007F2705" w:rsidP="007F2705">
      <w:r w:rsidRPr="007F2705">
        <w:rPr>
          <w:b/>
          <w:bCs/>
        </w:rPr>
        <w:t>§ 2. Realizacja i Harmonogram</w:t>
      </w:r>
    </w:p>
    <w:p w14:paraId="6E916794" w14:textId="77777777" w:rsidR="007F2705" w:rsidRPr="007F2705" w:rsidRDefault="007F2705" w:rsidP="007F2705">
      <w:pPr>
        <w:numPr>
          <w:ilvl w:val="0"/>
          <w:numId w:val="2"/>
        </w:numPr>
      </w:pPr>
      <w:r w:rsidRPr="007F2705">
        <w:t xml:space="preserve">Wykonawca zobowiązany jest przedstawić szczegółowy harmonogram szkoleń w terminie </w:t>
      </w:r>
      <w:r w:rsidRPr="007F2705">
        <w:rPr>
          <w:b/>
          <w:bCs/>
        </w:rPr>
        <w:t>7 dni od dnia podpisania umowy</w:t>
      </w:r>
      <w:r w:rsidRPr="007F2705">
        <w:t xml:space="preserve">, jednak nie później niż na </w:t>
      </w:r>
      <w:r w:rsidRPr="007F2705">
        <w:rPr>
          <w:b/>
          <w:bCs/>
        </w:rPr>
        <w:t>5 dni przed planowanym terminem rozpoczęcia pierwszego szkolenia</w:t>
      </w:r>
      <w:r w:rsidRPr="007F2705">
        <w:t>.</w:t>
      </w:r>
    </w:p>
    <w:p w14:paraId="5B3F9346" w14:textId="77777777" w:rsidR="007F2705" w:rsidRPr="007F2705" w:rsidRDefault="007F2705" w:rsidP="007F2705">
      <w:pPr>
        <w:numPr>
          <w:ilvl w:val="0"/>
          <w:numId w:val="2"/>
        </w:numPr>
      </w:pPr>
      <w:r w:rsidRPr="007F2705">
        <w:t>Harmonogram wymaga akceptacji Zamawiającego.</w:t>
      </w:r>
    </w:p>
    <w:p w14:paraId="3101BDAC" w14:textId="77777777" w:rsidR="007F2705" w:rsidRPr="007F2705" w:rsidRDefault="007F2705" w:rsidP="007F2705">
      <w:r w:rsidRPr="007F2705">
        <w:rPr>
          <w:b/>
          <w:bCs/>
        </w:rPr>
        <w:t>§ 3. Wynagrodzenie i Zasady Płatności</w:t>
      </w:r>
    </w:p>
    <w:p w14:paraId="2AD62FC6" w14:textId="77777777" w:rsidR="007F2705" w:rsidRPr="007F2705" w:rsidRDefault="007F2705" w:rsidP="007F2705">
      <w:pPr>
        <w:numPr>
          <w:ilvl w:val="0"/>
          <w:numId w:val="3"/>
        </w:numPr>
      </w:pPr>
      <w:r w:rsidRPr="007F2705">
        <w:t xml:space="preserve">Strony ustalają, iż cena za realizację całego przedmiotu umowy określona w ofercie Wykonawcy jest </w:t>
      </w:r>
      <w:r w:rsidRPr="007F2705">
        <w:rPr>
          <w:b/>
          <w:bCs/>
        </w:rPr>
        <w:t>ceną ryczałtową</w:t>
      </w:r>
      <w:r w:rsidRPr="007F2705">
        <w:t>.</w:t>
      </w:r>
    </w:p>
    <w:p w14:paraId="75F392EC" w14:textId="77777777" w:rsidR="007F2705" w:rsidRPr="007F2705" w:rsidRDefault="007F2705" w:rsidP="007F2705">
      <w:pPr>
        <w:numPr>
          <w:ilvl w:val="0"/>
          <w:numId w:val="3"/>
        </w:numPr>
      </w:pPr>
      <w:r w:rsidRPr="007F2705">
        <w:t xml:space="preserve">Podstawą do wystawienia faktury VAT jest zrealizowanie całości przedmiotu umowy oraz podpisany przez obie strony bez zastrzeżeń </w:t>
      </w:r>
      <w:r w:rsidRPr="007F2705">
        <w:rPr>
          <w:b/>
          <w:bCs/>
        </w:rPr>
        <w:t>protokół odbioru końcowego</w:t>
      </w:r>
      <w:r w:rsidRPr="007F2705">
        <w:t>.</w:t>
      </w:r>
    </w:p>
    <w:p w14:paraId="1C585954" w14:textId="77777777" w:rsidR="007F2705" w:rsidRPr="007F2705" w:rsidRDefault="007F2705" w:rsidP="007F2705">
      <w:pPr>
        <w:numPr>
          <w:ilvl w:val="0"/>
          <w:numId w:val="3"/>
        </w:numPr>
      </w:pPr>
      <w:r w:rsidRPr="007F2705">
        <w:t xml:space="preserve">Wynagrodzenie zostanie wypłacone przelewem na rachunek bankowy Wykonawcy o numerze: ................................................., w terminie </w:t>
      </w:r>
      <w:r w:rsidRPr="007F2705">
        <w:rPr>
          <w:b/>
          <w:bCs/>
        </w:rPr>
        <w:t>21 dni</w:t>
      </w:r>
      <w:r w:rsidRPr="007F2705">
        <w:t xml:space="preserve"> od dnia doręczenia </w:t>
      </w:r>
      <w:proofErr w:type="spellStart"/>
      <w:r w:rsidRPr="007F2705">
        <w:t>Zamawiajączemu</w:t>
      </w:r>
      <w:proofErr w:type="spellEnd"/>
      <w:r w:rsidRPr="007F2705">
        <w:t xml:space="preserve"> prawidłowo wystawionej faktury.</w:t>
      </w:r>
    </w:p>
    <w:p w14:paraId="0467AD15" w14:textId="77777777" w:rsidR="007F2705" w:rsidRPr="007F2705" w:rsidRDefault="007F2705" w:rsidP="007F2705">
      <w:pPr>
        <w:numPr>
          <w:ilvl w:val="0"/>
          <w:numId w:val="3"/>
        </w:numPr>
      </w:pPr>
      <w:r w:rsidRPr="007F2705">
        <w:t>Zamawiający upoważnia Wykonawcę do wystawiania faktury bez swojego podpisu.</w:t>
      </w:r>
    </w:p>
    <w:p w14:paraId="1867AFA2" w14:textId="77777777" w:rsidR="007F2705" w:rsidRPr="007F2705" w:rsidRDefault="007F2705" w:rsidP="007F2705">
      <w:pPr>
        <w:numPr>
          <w:ilvl w:val="0"/>
          <w:numId w:val="3"/>
        </w:numPr>
      </w:pPr>
      <w:r w:rsidRPr="007F2705">
        <w:t xml:space="preserve">Dane do faktury: </w:t>
      </w:r>
      <w:r w:rsidRPr="007F2705">
        <w:rPr>
          <w:b/>
          <w:bCs/>
        </w:rPr>
        <w:t>Nabywca/Płatnik: Gmina Sztum, ul. Mickiewicza 39, 82-400 Sztum, NIP 579-22-11-352.</w:t>
      </w:r>
    </w:p>
    <w:p w14:paraId="5CC9ABBF" w14:textId="77777777" w:rsidR="007F2705" w:rsidRPr="007F2705" w:rsidRDefault="007F2705" w:rsidP="007F2705">
      <w:pPr>
        <w:numPr>
          <w:ilvl w:val="0"/>
          <w:numId w:val="3"/>
        </w:numPr>
      </w:pPr>
      <w:r w:rsidRPr="007F2705">
        <w:t>Dniem zapłaty jest dzień obciążenia kwotą należności rachunku Zamawiającego.</w:t>
      </w:r>
    </w:p>
    <w:p w14:paraId="3FCEACAE" w14:textId="77777777" w:rsidR="007F2705" w:rsidRPr="007F2705" w:rsidRDefault="007F2705" w:rsidP="007F2705">
      <w:pPr>
        <w:numPr>
          <w:ilvl w:val="0"/>
          <w:numId w:val="3"/>
        </w:numPr>
      </w:pPr>
      <w:r w:rsidRPr="007F2705">
        <w:t>Zamawiający nie wyraża zgody na dokonywanie przez Wykonawcę cesji wierzytelności wynikających z niniejszej umowy, w tym także w zakresie prawa do wynagrodzenia.</w:t>
      </w:r>
    </w:p>
    <w:p w14:paraId="76C3776F" w14:textId="77777777" w:rsidR="007F2705" w:rsidRPr="007F2705" w:rsidRDefault="007F2705" w:rsidP="007F2705">
      <w:pPr>
        <w:numPr>
          <w:ilvl w:val="0"/>
          <w:numId w:val="3"/>
        </w:numPr>
      </w:pPr>
      <w:r w:rsidRPr="007F2705">
        <w:t xml:space="preserve">W sytuacji, gdy wskazany rachunek bankowy nie znajduje się w tzw. </w:t>
      </w:r>
      <w:r w:rsidRPr="007F2705">
        <w:rPr>
          <w:b/>
          <w:bCs/>
        </w:rPr>
        <w:t>„Białej liście podatników VAT”</w:t>
      </w:r>
      <w:r w:rsidRPr="007F2705">
        <w:t xml:space="preserve"> (wykazie podmiotów zarejestrowanych jako podatnicy VAT), termin płatności będzie liczony od dnia następującego po dniu ujawnienia ww. rachunku w tym wykazie.</w:t>
      </w:r>
    </w:p>
    <w:p w14:paraId="43C9D090" w14:textId="77777777" w:rsidR="007F2705" w:rsidRPr="007F2705" w:rsidRDefault="007F2705" w:rsidP="007F2705">
      <w:r w:rsidRPr="007F2705">
        <w:rPr>
          <w:b/>
          <w:bCs/>
        </w:rPr>
        <w:t>§ 4. Kary Umowne i Odstąpienie</w:t>
      </w:r>
    </w:p>
    <w:p w14:paraId="30530C3D" w14:textId="77777777" w:rsidR="007F2705" w:rsidRPr="007F2705" w:rsidRDefault="007F2705" w:rsidP="007F2705">
      <w:pPr>
        <w:numPr>
          <w:ilvl w:val="0"/>
          <w:numId w:val="4"/>
        </w:numPr>
      </w:pPr>
      <w:r w:rsidRPr="007F2705">
        <w:t xml:space="preserve">Wykonawca zapłaci Zamawiającemu karę umowną za każdy dzień zwłoki w realizacji przedmiotu umowy lub naruszenia terminów harmonogramu w wysokości </w:t>
      </w:r>
      <w:r w:rsidRPr="007F2705">
        <w:rPr>
          <w:b/>
          <w:bCs/>
        </w:rPr>
        <w:t>2% łącznego wynagrodzenia brutto</w:t>
      </w:r>
      <w:r w:rsidRPr="007F2705">
        <w:t>.</w:t>
      </w:r>
    </w:p>
    <w:p w14:paraId="7E859325" w14:textId="77777777" w:rsidR="007F2705" w:rsidRDefault="007F2705" w:rsidP="007F2705">
      <w:pPr>
        <w:ind w:left="720"/>
      </w:pPr>
    </w:p>
    <w:p w14:paraId="7D095786" w14:textId="0E877AFA" w:rsidR="007F2705" w:rsidRPr="007F2705" w:rsidRDefault="007F2705" w:rsidP="007F2705">
      <w:pPr>
        <w:numPr>
          <w:ilvl w:val="0"/>
          <w:numId w:val="4"/>
        </w:numPr>
      </w:pPr>
      <w:r w:rsidRPr="007F2705">
        <w:t xml:space="preserve">W razie zaistnienia istotnej zmiany okoliczności powodującej, że wykonanie umowy nie leży w interesie publicznym, czego nie można było przewidzieć w chwili zawarcia umowy, lub dalsze wykonywanie umowy może zagrozić podstawowemu interesowi państwa lub bezpieczeństwu publicznemu, Zamawiający może odstąpić od umowy w terminie </w:t>
      </w:r>
      <w:r w:rsidRPr="007F2705">
        <w:rPr>
          <w:b/>
          <w:bCs/>
        </w:rPr>
        <w:t>7 dni</w:t>
      </w:r>
      <w:r w:rsidRPr="007F2705">
        <w:t xml:space="preserve"> od dnia powzięcia wiadomości o tych okolicznościach, bez obowiązku zapłaty kar umownych i odszkodowania.</w:t>
      </w:r>
    </w:p>
    <w:p w14:paraId="6A6FA7F0" w14:textId="77777777" w:rsidR="007F2705" w:rsidRPr="007F2705" w:rsidRDefault="007F2705" w:rsidP="007F2705">
      <w:r w:rsidRPr="007F2705">
        <w:rPr>
          <w:b/>
          <w:bCs/>
        </w:rPr>
        <w:t>§ 5. Zmiany Umowy</w:t>
      </w:r>
    </w:p>
    <w:p w14:paraId="588A908E" w14:textId="77777777" w:rsidR="007F2705" w:rsidRPr="007F2705" w:rsidRDefault="007F2705" w:rsidP="007F2705">
      <w:pPr>
        <w:numPr>
          <w:ilvl w:val="0"/>
          <w:numId w:val="5"/>
        </w:numPr>
      </w:pPr>
      <w:r w:rsidRPr="007F2705">
        <w:t>Strony dopuszczają możliwość zmiany postanowień zawartej umowy w stosunku do treści oferty, jeżeli wystąpi nieprzewidziana okoliczność o obiektywnym charakterze, która w sposób istotny wpłynie na możliwość wykonania przedmiotu umowy.</w:t>
      </w:r>
    </w:p>
    <w:p w14:paraId="56D886C7" w14:textId="77777777" w:rsidR="007F2705" w:rsidRPr="007F2705" w:rsidRDefault="007F2705" w:rsidP="007F2705">
      <w:pPr>
        <w:numPr>
          <w:ilvl w:val="0"/>
          <w:numId w:val="5"/>
        </w:numPr>
      </w:pPr>
      <w:r w:rsidRPr="007F2705">
        <w:t>Zmiana umowy wymaga formy pisemnej pod rygorem nieważności (aneks).</w:t>
      </w:r>
    </w:p>
    <w:p w14:paraId="4BB76F69" w14:textId="77777777" w:rsidR="007F2705" w:rsidRPr="007F2705" w:rsidRDefault="007F2705" w:rsidP="007F2705">
      <w:r w:rsidRPr="007F2705">
        <w:rPr>
          <w:b/>
          <w:bCs/>
        </w:rPr>
        <w:t>§ 6. Poufność i Dane Osobowe</w:t>
      </w:r>
    </w:p>
    <w:p w14:paraId="5739F74B" w14:textId="77777777" w:rsidR="007F2705" w:rsidRPr="007F2705" w:rsidRDefault="007F2705" w:rsidP="007F2705">
      <w:pPr>
        <w:numPr>
          <w:ilvl w:val="0"/>
          <w:numId w:val="6"/>
        </w:numPr>
      </w:pPr>
      <w:r w:rsidRPr="007F2705">
        <w:t>Ze względu na charakter usług (szkolenia), strony nie przewidują zawierania dodatkowych, odrębnych umów o poufności, poza standardowymi oświadczeniami wynikającymi z przepisów o ochronie danych osobowych (RODO) niezbędnymi do przeprowadzenia list obecności i certyfikacji.</w:t>
      </w:r>
    </w:p>
    <w:p w14:paraId="25A503BD" w14:textId="77777777" w:rsidR="00ED693B" w:rsidRDefault="00ED693B"/>
    <w:sectPr w:rsidR="00ED69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DDB2D" w14:textId="77777777" w:rsidR="007F2705" w:rsidRDefault="007F2705" w:rsidP="007F2705">
      <w:pPr>
        <w:spacing w:after="0" w:line="240" w:lineRule="auto"/>
      </w:pPr>
      <w:r>
        <w:separator/>
      </w:r>
    </w:p>
  </w:endnote>
  <w:endnote w:type="continuationSeparator" w:id="0">
    <w:p w14:paraId="58B3F70E" w14:textId="77777777" w:rsidR="007F2705" w:rsidRDefault="007F2705" w:rsidP="007F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009E5" w14:textId="447F7594" w:rsidR="007F2705" w:rsidRDefault="007F2705">
    <w:pPr>
      <w:pStyle w:val="Stopka"/>
    </w:pPr>
    <w:r w:rsidRPr="00A25198">
      <w:rPr>
        <w:rFonts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1312" behindDoc="0" locked="0" layoutInCell="1" allowOverlap="1" wp14:anchorId="68CE78CB" wp14:editId="4E4CBB65">
          <wp:simplePos x="0" y="0"/>
          <wp:positionH relativeFrom="column">
            <wp:posOffset>314325</wp:posOffset>
          </wp:positionH>
          <wp:positionV relativeFrom="paragraph">
            <wp:posOffset>-114300</wp:posOffset>
          </wp:positionV>
          <wp:extent cx="4838700" cy="421640"/>
          <wp:effectExtent l="0" t="0" r="0" b="0"/>
          <wp:wrapSquare wrapText="bothSides"/>
          <wp:docPr id="170589178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38700" cy="42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93F94" w14:textId="77777777" w:rsidR="007F2705" w:rsidRDefault="007F2705" w:rsidP="007F2705">
      <w:pPr>
        <w:spacing w:after="0" w:line="240" w:lineRule="auto"/>
      </w:pPr>
      <w:r>
        <w:separator/>
      </w:r>
    </w:p>
  </w:footnote>
  <w:footnote w:type="continuationSeparator" w:id="0">
    <w:p w14:paraId="43C1E2D2" w14:textId="77777777" w:rsidR="007F2705" w:rsidRDefault="007F2705" w:rsidP="007F2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C58C9" w14:textId="1D0D06CE" w:rsidR="007F2705" w:rsidRDefault="007F270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F42B2D" wp14:editId="06488286">
          <wp:simplePos x="0" y="0"/>
          <wp:positionH relativeFrom="column">
            <wp:posOffset>-619125</wp:posOffset>
          </wp:positionH>
          <wp:positionV relativeFrom="paragraph">
            <wp:posOffset>-316865</wp:posOffset>
          </wp:positionV>
          <wp:extent cx="2313940" cy="961390"/>
          <wp:effectExtent l="0" t="0" r="0" b="0"/>
          <wp:wrapTight wrapText="bothSides">
            <wp:wrapPolygon edited="0">
              <wp:start x="0" y="0"/>
              <wp:lineTo x="0" y="13268"/>
              <wp:lineTo x="4979" y="13696"/>
              <wp:lineTo x="4979" y="20972"/>
              <wp:lineTo x="21339" y="20972"/>
              <wp:lineTo x="21339" y="6848"/>
              <wp:lineTo x="18316" y="6848"/>
              <wp:lineTo x="18316" y="0"/>
              <wp:lineTo x="0" y="0"/>
            </wp:wrapPolygon>
          </wp:wrapTight>
          <wp:docPr id="1332357101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1263031" name="Grafika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3940" cy="96139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F822818" w14:textId="77777777" w:rsidR="007F2705" w:rsidRDefault="007F2705">
    <w:pPr>
      <w:pStyle w:val="Nagwek"/>
    </w:pPr>
  </w:p>
  <w:p w14:paraId="6562F523" w14:textId="5E0FBE86" w:rsidR="007F2705" w:rsidRDefault="007F2705" w:rsidP="007F2705">
    <w:pPr>
      <w:pStyle w:val="Nagwek"/>
      <w:jc w:val="right"/>
    </w:pPr>
    <w:r>
      <w:t>Załącznik nr 1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05B6D"/>
    <w:multiLevelType w:val="multilevel"/>
    <w:tmpl w:val="6D12D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825109"/>
    <w:multiLevelType w:val="multilevel"/>
    <w:tmpl w:val="05529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521ADA"/>
    <w:multiLevelType w:val="multilevel"/>
    <w:tmpl w:val="B9742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2853AA"/>
    <w:multiLevelType w:val="multilevel"/>
    <w:tmpl w:val="C2945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343F2A"/>
    <w:multiLevelType w:val="multilevel"/>
    <w:tmpl w:val="EC18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003B32"/>
    <w:multiLevelType w:val="multilevel"/>
    <w:tmpl w:val="42E01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1437812">
    <w:abstractNumId w:val="2"/>
  </w:num>
  <w:num w:numId="2" w16cid:durableId="663584004">
    <w:abstractNumId w:val="0"/>
  </w:num>
  <w:num w:numId="3" w16cid:durableId="1740864719">
    <w:abstractNumId w:val="3"/>
  </w:num>
  <w:num w:numId="4" w16cid:durableId="1500148903">
    <w:abstractNumId w:val="4"/>
  </w:num>
  <w:num w:numId="5" w16cid:durableId="2145585512">
    <w:abstractNumId w:val="5"/>
  </w:num>
  <w:num w:numId="6" w16cid:durableId="742724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05"/>
    <w:rsid w:val="001C3BB5"/>
    <w:rsid w:val="007A5E0C"/>
    <w:rsid w:val="007C31D9"/>
    <w:rsid w:val="007F2705"/>
    <w:rsid w:val="00981ABE"/>
    <w:rsid w:val="00A93A0F"/>
    <w:rsid w:val="00C85EAA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1D49"/>
  <w15:chartTrackingRefBased/>
  <w15:docId w15:val="{B8905AF8-3E45-457B-8D65-3D656D94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27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27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27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27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27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27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27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27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27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27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27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27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27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27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27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27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27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27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27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27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27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27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27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27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27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27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27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27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270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F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705"/>
  </w:style>
  <w:style w:type="paragraph" w:styleId="Stopka">
    <w:name w:val="footer"/>
    <w:basedOn w:val="Normalny"/>
    <w:link w:val="StopkaZnak"/>
    <w:uiPriority w:val="99"/>
    <w:unhideWhenUsed/>
    <w:rsid w:val="007F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</cp:revision>
  <cp:lastPrinted>2026-01-15T10:36:00Z</cp:lastPrinted>
  <dcterms:created xsi:type="dcterms:W3CDTF">2026-01-15T10:29:00Z</dcterms:created>
  <dcterms:modified xsi:type="dcterms:W3CDTF">2026-01-15T10:36:00Z</dcterms:modified>
</cp:coreProperties>
</file>